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9AD76F" w14:textId="77777777" w:rsidR="00C24426" w:rsidRPr="00762624" w:rsidRDefault="00C24426" w:rsidP="00C24426">
      <w:pPr>
        <w:pStyle w:val="Heading3"/>
        <w:rPr>
          <w:rFonts w:asciiTheme="minorHAnsi" w:hAnsiTheme="minorHAnsi" w:cstheme="minorHAnsi"/>
          <w:b/>
          <w:bCs/>
          <w:szCs w:val="22"/>
        </w:rPr>
      </w:pPr>
      <w:bookmarkStart w:id="0" w:name="_Toc92180709"/>
      <w:r w:rsidRPr="00762624">
        <w:rPr>
          <w:rFonts w:asciiTheme="minorHAnsi" w:hAnsiTheme="minorHAnsi" w:cstheme="minorHAnsi"/>
          <w:b/>
          <w:bCs/>
          <w:szCs w:val="22"/>
        </w:rPr>
        <w:t>Challenge</w:t>
      </w:r>
      <w:bookmarkEnd w:id="0"/>
    </w:p>
    <w:p w14:paraId="3847BEE0" w14:textId="6B0D7349" w:rsidR="00C24426" w:rsidRPr="00C24426" w:rsidRDefault="00C24426" w:rsidP="00C24426">
      <w:pPr>
        <w:rPr>
          <w:rFonts w:asciiTheme="minorHAnsi" w:hAnsiTheme="minorHAnsi" w:cstheme="minorHAnsi"/>
          <w:sz w:val="22"/>
          <w:szCs w:val="22"/>
        </w:rPr>
      </w:pPr>
      <w:r w:rsidRPr="00C24426">
        <w:rPr>
          <w:rFonts w:asciiTheme="minorHAnsi" w:hAnsiTheme="minorHAnsi" w:cstheme="minorHAnsi"/>
          <w:sz w:val="22"/>
          <w:szCs w:val="22"/>
        </w:rPr>
        <w:t>Customer collects property location information from multiple sources, with little ability to automatically integrate the data across those sources. Lack of integrated, accurate location and property data impedes critical decisions in prospecting, risk selection, pricing, and claims processes.</w:t>
      </w:r>
    </w:p>
    <w:p w14:paraId="33727377" w14:textId="77777777" w:rsidR="00C24426" w:rsidRPr="00C24426" w:rsidRDefault="00C24426" w:rsidP="00C24426">
      <w:pPr>
        <w:rPr>
          <w:rFonts w:asciiTheme="minorHAnsi" w:eastAsia="Calibri" w:hAnsiTheme="minorHAnsi" w:cstheme="minorHAnsi"/>
          <w:sz w:val="22"/>
          <w:szCs w:val="22"/>
        </w:rPr>
      </w:pPr>
    </w:p>
    <w:p w14:paraId="48C458C6" w14:textId="77777777" w:rsidR="00C24426" w:rsidRPr="00C24426" w:rsidRDefault="00C24426" w:rsidP="00C24426">
      <w:pPr>
        <w:pStyle w:val="ListParagraph"/>
        <w:numPr>
          <w:ilvl w:val="0"/>
          <w:numId w:val="2"/>
        </w:numPr>
        <w:spacing w:after="240"/>
        <w:rPr>
          <w:rFonts w:asciiTheme="minorHAnsi" w:hAnsiTheme="minorHAnsi" w:cstheme="minorHAnsi"/>
          <w:sz w:val="22"/>
          <w:szCs w:val="22"/>
        </w:rPr>
      </w:pPr>
      <w:r w:rsidRPr="00C24426">
        <w:rPr>
          <w:rFonts w:asciiTheme="minorHAnsi" w:hAnsiTheme="minorHAnsi" w:cstheme="minorHAnsi"/>
          <w:sz w:val="22"/>
          <w:szCs w:val="22"/>
        </w:rPr>
        <w:t xml:space="preserve">Location data </w:t>
      </w:r>
      <w:proofErr w:type="gramStart"/>
      <w:r w:rsidRPr="00C24426">
        <w:rPr>
          <w:rFonts w:asciiTheme="minorHAnsi" w:hAnsiTheme="minorHAnsi" w:cstheme="minorHAnsi"/>
          <w:sz w:val="22"/>
          <w:szCs w:val="22"/>
        </w:rPr>
        <w:t>is manually collected</w:t>
      </w:r>
      <w:proofErr w:type="gramEnd"/>
      <w:r w:rsidRPr="00C24426">
        <w:rPr>
          <w:rFonts w:asciiTheme="minorHAnsi" w:hAnsiTheme="minorHAnsi" w:cstheme="minorHAnsi"/>
          <w:sz w:val="22"/>
          <w:szCs w:val="22"/>
        </w:rPr>
        <w:t xml:space="preserve"> and loosely structured, without an enterprise definition for or single view of a location.</w:t>
      </w:r>
      <w:r w:rsidRPr="00C24426">
        <w:rPr>
          <w:rFonts w:asciiTheme="minorHAnsi" w:eastAsia="Calibri" w:hAnsiTheme="minorHAnsi" w:cstheme="minorHAnsi"/>
          <w:sz w:val="22"/>
          <w:szCs w:val="22"/>
        </w:rPr>
        <w:br/>
      </w:r>
    </w:p>
    <w:p w14:paraId="2F8E74C7" w14:textId="2DA9F9E7" w:rsidR="00C24426" w:rsidRPr="00C24426" w:rsidRDefault="00C24426" w:rsidP="00C24426">
      <w:pPr>
        <w:pStyle w:val="ListParagraph"/>
        <w:numPr>
          <w:ilvl w:val="1"/>
          <w:numId w:val="2"/>
        </w:numPr>
        <w:rPr>
          <w:rFonts w:asciiTheme="minorHAnsi" w:hAnsiTheme="minorHAnsi" w:cstheme="minorHAnsi"/>
          <w:sz w:val="22"/>
          <w:szCs w:val="22"/>
        </w:rPr>
      </w:pPr>
      <w:r w:rsidRPr="00C24426">
        <w:rPr>
          <w:rFonts w:asciiTheme="minorHAnsi" w:hAnsiTheme="minorHAnsi" w:cstheme="minorHAnsi"/>
          <w:sz w:val="22"/>
          <w:szCs w:val="22"/>
        </w:rPr>
        <w:t xml:space="preserve">This lack of unified structure or definition makes integration of data collected at various data collection points (underwriting, risk engineering, claims, </w:t>
      </w:r>
      <w:proofErr w:type="gramStart"/>
      <w:r w:rsidRPr="00C24426">
        <w:rPr>
          <w:rFonts w:asciiTheme="minorHAnsi" w:hAnsiTheme="minorHAnsi" w:cstheme="minorHAnsi"/>
          <w:sz w:val="22"/>
          <w:szCs w:val="22"/>
        </w:rPr>
        <w:t>etc</w:t>
      </w:r>
      <w:r w:rsidR="0049174A">
        <w:rPr>
          <w:rFonts w:asciiTheme="minorHAnsi" w:hAnsiTheme="minorHAnsi" w:cstheme="minorHAnsi"/>
          <w:sz w:val="22"/>
          <w:szCs w:val="22"/>
        </w:rPr>
        <w:t>.</w:t>
      </w:r>
      <w:proofErr w:type="gramEnd"/>
      <w:r w:rsidRPr="00C24426">
        <w:rPr>
          <w:rFonts w:asciiTheme="minorHAnsi" w:hAnsiTheme="minorHAnsi" w:cstheme="minorHAnsi"/>
          <w:sz w:val="22"/>
          <w:szCs w:val="22"/>
        </w:rPr>
        <w:t>) difficult to automate.</w:t>
      </w:r>
      <w:r w:rsidRPr="00C24426">
        <w:rPr>
          <w:rFonts w:asciiTheme="minorHAnsi" w:hAnsiTheme="minorHAnsi" w:cstheme="minorHAnsi"/>
          <w:sz w:val="22"/>
          <w:szCs w:val="22"/>
        </w:rPr>
        <w:br/>
      </w:r>
    </w:p>
    <w:p w14:paraId="0722CFC3" w14:textId="77777777" w:rsidR="00C24426" w:rsidRPr="00C24426" w:rsidRDefault="00C24426" w:rsidP="00C24426">
      <w:pPr>
        <w:pStyle w:val="ListParagraph"/>
        <w:numPr>
          <w:ilvl w:val="1"/>
          <w:numId w:val="2"/>
        </w:numPr>
        <w:rPr>
          <w:rFonts w:asciiTheme="minorHAnsi" w:hAnsiTheme="minorHAnsi" w:cstheme="minorHAnsi"/>
          <w:sz w:val="22"/>
          <w:szCs w:val="22"/>
        </w:rPr>
      </w:pPr>
      <w:r w:rsidRPr="00C24426">
        <w:rPr>
          <w:rFonts w:asciiTheme="minorHAnsi" w:hAnsiTheme="minorHAnsi" w:cstheme="minorHAnsi"/>
          <w:sz w:val="22"/>
          <w:szCs w:val="22"/>
        </w:rPr>
        <w:t xml:space="preserve">Persistence of data year-over-year is difficult, as the same set of customer locations may </w:t>
      </w:r>
      <w:proofErr w:type="gramStart"/>
      <w:r w:rsidRPr="00C24426">
        <w:rPr>
          <w:rFonts w:asciiTheme="minorHAnsi" w:hAnsiTheme="minorHAnsi" w:cstheme="minorHAnsi"/>
          <w:sz w:val="22"/>
          <w:szCs w:val="22"/>
        </w:rPr>
        <w:t>be recorded</w:t>
      </w:r>
      <w:proofErr w:type="gramEnd"/>
      <w:r w:rsidRPr="00C24426">
        <w:rPr>
          <w:rFonts w:asciiTheme="minorHAnsi" w:hAnsiTheme="minorHAnsi" w:cstheme="minorHAnsi"/>
          <w:sz w:val="22"/>
          <w:szCs w:val="22"/>
        </w:rPr>
        <w:t xml:space="preserve"> differently from year to year with challenges to keep historical data.</w:t>
      </w:r>
      <w:r w:rsidRPr="00C24426">
        <w:rPr>
          <w:rFonts w:asciiTheme="minorHAnsi" w:hAnsiTheme="minorHAnsi" w:cstheme="minorHAnsi"/>
          <w:sz w:val="22"/>
          <w:szCs w:val="22"/>
        </w:rPr>
        <w:br/>
      </w:r>
    </w:p>
    <w:p w14:paraId="5D891AAB" w14:textId="68B79798" w:rsidR="00C24426" w:rsidRPr="00C24426" w:rsidRDefault="00C24426" w:rsidP="00C24426">
      <w:pPr>
        <w:pStyle w:val="ListParagraph"/>
        <w:numPr>
          <w:ilvl w:val="1"/>
          <w:numId w:val="2"/>
        </w:numPr>
        <w:rPr>
          <w:rFonts w:asciiTheme="minorHAnsi" w:hAnsiTheme="minorHAnsi" w:cstheme="minorHAnsi"/>
          <w:sz w:val="22"/>
          <w:szCs w:val="22"/>
        </w:rPr>
      </w:pPr>
      <w:r w:rsidRPr="00C24426">
        <w:rPr>
          <w:rFonts w:asciiTheme="minorHAnsi" w:hAnsiTheme="minorHAnsi" w:cstheme="minorHAnsi"/>
          <w:sz w:val="22"/>
          <w:szCs w:val="22"/>
        </w:rPr>
        <w:t xml:space="preserve">Most integration of sources (claims or risk engineering insights for underwriting, for example) is completed manually, which is extremely time consuming and inefficient; this inefficiency </w:t>
      </w:r>
      <w:proofErr w:type="gramStart"/>
      <w:r w:rsidRPr="00C24426">
        <w:rPr>
          <w:rFonts w:asciiTheme="minorHAnsi" w:hAnsiTheme="minorHAnsi" w:cstheme="minorHAnsi"/>
          <w:sz w:val="22"/>
          <w:szCs w:val="22"/>
        </w:rPr>
        <w:t>greatly increases</w:t>
      </w:r>
      <w:proofErr w:type="gramEnd"/>
      <w:r w:rsidRPr="00C24426">
        <w:rPr>
          <w:rFonts w:asciiTheme="minorHAnsi" w:hAnsiTheme="minorHAnsi" w:cstheme="minorHAnsi"/>
          <w:sz w:val="22"/>
          <w:szCs w:val="22"/>
        </w:rPr>
        <w:t xml:space="preserve"> Customer’s time-to-market and decreases the amount of business a single underwriter can handle.</w:t>
      </w:r>
      <w:r w:rsidRPr="00C24426">
        <w:rPr>
          <w:rFonts w:asciiTheme="minorHAnsi" w:hAnsiTheme="minorHAnsi" w:cstheme="minorHAnsi"/>
          <w:sz w:val="22"/>
          <w:szCs w:val="22"/>
        </w:rPr>
        <w:br/>
      </w:r>
    </w:p>
    <w:p w14:paraId="6FD1001D" w14:textId="77777777" w:rsidR="00C24426" w:rsidRPr="00C24426" w:rsidRDefault="00C24426" w:rsidP="00C24426">
      <w:pPr>
        <w:pStyle w:val="ListParagraph"/>
        <w:numPr>
          <w:ilvl w:val="1"/>
          <w:numId w:val="2"/>
        </w:numPr>
        <w:rPr>
          <w:rFonts w:asciiTheme="minorHAnsi" w:hAnsiTheme="minorHAnsi" w:cstheme="minorHAnsi"/>
          <w:sz w:val="22"/>
          <w:szCs w:val="22"/>
        </w:rPr>
      </w:pPr>
      <w:r w:rsidRPr="00C24426">
        <w:rPr>
          <w:rFonts w:asciiTheme="minorHAnsi" w:hAnsiTheme="minorHAnsi" w:cstheme="minorHAnsi"/>
          <w:sz w:val="22"/>
          <w:szCs w:val="22"/>
        </w:rPr>
        <w:t>Manual integration also may cause data errors and/or ‘missed’ information.</w:t>
      </w:r>
      <w:r w:rsidRPr="00C24426">
        <w:rPr>
          <w:rFonts w:asciiTheme="minorHAnsi" w:hAnsiTheme="minorHAnsi" w:cstheme="minorHAnsi"/>
          <w:sz w:val="22"/>
          <w:szCs w:val="22"/>
        </w:rPr>
        <w:br/>
      </w:r>
    </w:p>
    <w:p w14:paraId="3FFE4B40" w14:textId="708FC4D8" w:rsidR="00C24426" w:rsidRPr="00C24426" w:rsidRDefault="00C24426" w:rsidP="00C24426">
      <w:pPr>
        <w:pStyle w:val="ListParagraph"/>
        <w:numPr>
          <w:ilvl w:val="1"/>
          <w:numId w:val="2"/>
        </w:numPr>
        <w:rPr>
          <w:rFonts w:asciiTheme="minorHAnsi" w:hAnsiTheme="minorHAnsi" w:cstheme="minorHAnsi"/>
          <w:sz w:val="22"/>
          <w:szCs w:val="22"/>
        </w:rPr>
      </w:pPr>
      <w:r w:rsidRPr="00C24426">
        <w:rPr>
          <w:rFonts w:asciiTheme="minorHAnsi" w:hAnsiTheme="minorHAnsi" w:cstheme="minorHAnsi"/>
          <w:sz w:val="22"/>
          <w:szCs w:val="22"/>
        </w:rPr>
        <w:t xml:space="preserve">It also increases the ‘data munging’ burden placed on </w:t>
      </w:r>
      <w:r w:rsidR="0049174A" w:rsidRPr="00C24426">
        <w:rPr>
          <w:rFonts w:asciiTheme="minorHAnsi" w:hAnsiTheme="minorHAnsi" w:cstheme="minorHAnsi"/>
          <w:sz w:val="22"/>
          <w:szCs w:val="22"/>
        </w:rPr>
        <w:t>e.g.,</w:t>
      </w:r>
      <w:r w:rsidRPr="00C24426">
        <w:rPr>
          <w:rFonts w:asciiTheme="minorHAnsi" w:hAnsiTheme="minorHAnsi" w:cstheme="minorHAnsi"/>
          <w:sz w:val="22"/>
          <w:szCs w:val="22"/>
        </w:rPr>
        <w:t xml:space="preserve"> underwriters and risk engineers, pulling them away from their ability to assess risk and structure deals.</w:t>
      </w:r>
      <w:r w:rsidRPr="00C24426">
        <w:rPr>
          <w:rFonts w:asciiTheme="minorHAnsi" w:eastAsia="Calibri" w:hAnsiTheme="minorHAnsi" w:cstheme="minorHAnsi"/>
          <w:sz w:val="22"/>
          <w:szCs w:val="22"/>
        </w:rPr>
        <w:br/>
      </w:r>
    </w:p>
    <w:p w14:paraId="1999B3B0" w14:textId="6E9AD9E7" w:rsidR="00C24426" w:rsidRPr="00C24426" w:rsidRDefault="00C24426" w:rsidP="00C24426">
      <w:pPr>
        <w:pStyle w:val="ListParagraph"/>
        <w:numPr>
          <w:ilvl w:val="0"/>
          <w:numId w:val="2"/>
        </w:numPr>
        <w:rPr>
          <w:rFonts w:asciiTheme="minorHAnsi" w:hAnsiTheme="minorHAnsi" w:cstheme="minorHAnsi"/>
          <w:sz w:val="22"/>
          <w:szCs w:val="22"/>
        </w:rPr>
      </w:pPr>
      <w:r w:rsidRPr="00C24426">
        <w:rPr>
          <w:rFonts w:asciiTheme="minorHAnsi" w:hAnsiTheme="minorHAnsi" w:cstheme="minorHAnsi"/>
          <w:sz w:val="22"/>
          <w:szCs w:val="22"/>
        </w:rPr>
        <w:t xml:space="preserve">Data analysis and insight generation is more challenging without a full, unified view of a location – data preparation for analysis takes </w:t>
      </w:r>
      <w:proofErr w:type="gramStart"/>
      <w:r w:rsidRPr="00C24426">
        <w:rPr>
          <w:rFonts w:asciiTheme="minorHAnsi" w:hAnsiTheme="minorHAnsi" w:cstheme="minorHAnsi"/>
          <w:sz w:val="22"/>
          <w:szCs w:val="22"/>
        </w:rPr>
        <w:t>significant time</w:t>
      </w:r>
      <w:proofErr w:type="gramEnd"/>
      <w:r w:rsidRPr="00C24426">
        <w:rPr>
          <w:rFonts w:asciiTheme="minorHAnsi" w:hAnsiTheme="minorHAnsi" w:cstheme="minorHAnsi"/>
          <w:sz w:val="22"/>
          <w:szCs w:val="22"/>
        </w:rPr>
        <w:t>, the data is ‘noisier</w:t>
      </w:r>
      <w:r w:rsidR="0049174A" w:rsidRPr="00C24426">
        <w:rPr>
          <w:rFonts w:asciiTheme="minorHAnsi" w:hAnsiTheme="minorHAnsi" w:cstheme="minorHAnsi"/>
          <w:sz w:val="22"/>
          <w:szCs w:val="22"/>
        </w:rPr>
        <w:t>’,</w:t>
      </w:r>
      <w:r w:rsidRPr="00C24426">
        <w:rPr>
          <w:rFonts w:asciiTheme="minorHAnsi" w:hAnsiTheme="minorHAnsi" w:cstheme="minorHAnsi"/>
          <w:sz w:val="22"/>
          <w:szCs w:val="22"/>
        </w:rPr>
        <w:t xml:space="preserve"> and it can be hard to get insights at certain levels of </w:t>
      </w:r>
      <w:r w:rsidR="0049174A" w:rsidRPr="00C24426">
        <w:rPr>
          <w:rFonts w:asciiTheme="minorHAnsi" w:hAnsiTheme="minorHAnsi" w:cstheme="minorHAnsi"/>
          <w:sz w:val="22"/>
          <w:szCs w:val="22"/>
        </w:rPr>
        <w:t>granularity.</w:t>
      </w:r>
    </w:p>
    <w:p w14:paraId="388F2DD2" w14:textId="77777777" w:rsidR="00C24426" w:rsidRPr="00C24426" w:rsidRDefault="00C24426" w:rsidP="00C24426">
      <w:pPr>
        <w:pStyle w:val="ListParagraph"/>
        <w:rPr>
          <w:rFonts w:asciiTheme="minorHAnsi" w:eastAsiaTheme="minorHAnsi" w:hAnsiTheme="minorHAnsi" w:cstheme="minorHAnsi"/>
          <w:sz w:val="22"/>
          <w:szCs w:val="22"/>
        </w:rPr>
      </w:pPr>
    </w:p>
    <w:p w14:paraId="67DDA4AF" w14:textId="0CB419ED" w:rsidR="00C24426" w:rsidRPr="00C24426" w:rsidRDefault="00C24426" w:rsidP="00C24426">
      <w:pPr>
        <w:pStyle w:val="ListParagraph"/>
        <w:numPr>
          <w:ilvl w:val="0"/>
          <w:numId w:val="2"/>
        </w:numPr>
        <w:rPr>
          <w:rFonts w:asciiTheme="minorHAnsi" w:hAnsiTheme="minorHAnsi" w:cstheme="minorHAnsi"/>
          <w:sz w:val="22"/>
          <w:szCs w:val="22"/>
        </w:rPr>
      </w:pPr>
      <w:proofErr w:type="gramStart"/>
      <w:r w:rsidRPr="00C24426">
        <w:rPr>
          <w:rFonts w:asciiTheme="minorHAnsi" w:hAnsiTheme="minorHAnsi" w:cstheme="minorHAnsi"/>
          <w:sz w:val="22"/>
          <w:szCs w:val="22"/>
        </w:rPr>
        <w:t>Different parts</w:t>
      </w:r>
      <w:proofErr w:type="gramEnd"/>
      <w:r w:rsidRPr="00C24426">
        <w:rPr>
          <w:rFonts w:asciiTheme="minorHAnsi" w:hAnsiTheme="minorHAnsi" w:cstheme="minorHAnsi"/>
          <w:sz w:val="22"/>
          <w:szCs w:val="22"/>
        </w:rPr>
        <w:t xml:space="preserve"> of the organization think about ‘location’ at different levels of granularity (address, building, groups of buildings, etc</w:t>
      </w:r>
      <w:r w:rsidR="0049174A">
        <w:rPr>
          <w:rFonts w:asciiTheme="minorHAnsi" w:hAnsiTheme="minorHAnsi" w:cstheme="minorHAnsi"/>
          <w:sz w:val="22"/>
          <w:szCs w:val="22"/>
        </w:rPr>
        <w:t>.</w:t>
      </w:r>
      <w:r w:rsidRPr="00C24426">
        <w:rPr>
          <w:rFonts w:asciiTheme="minorHAnsi" w:hAnsiTheme="minorHAnsi" w:cstheme="minorHAnsi"/>
          <w:sz w:val="22"/>
          <w:szCs w:val="22"/>
        </w:rPr>
        <w:t xml:space="preserve">) and record data at different levels, making the creating of an enterprise location definition more challenging. </w:t>
      </w:r>
    </w:p>
    <w:p w14:paraId="72DC9528" w14:textId="77777777" w:rsidR="00C24426" w:rsidRPr="00C24426" w:rsidRDefault="00C24426" w:rsidP="00C24426">
      <w:pPr>
        <w:pStyle w:val="ListParagraph"/>
        <w:numPr>
          <w:ilvl w:val="0"/>
          <w:numId w:val="2"/>
        </w:numPr>
        <w:rPr>
          <w:rFonts w:asciiTheme="minorHAnsi" w:hAnsiTheme="minorHAnsi" w:cstheme="minorHAnsi"/>
          <w:sz w:val="22"/>
          <w:szCs w:val="22"/>
        </w:rPr>
      </w:pPr>
      <w:r w:rsidRPr="00C24426">
        <w:rPr>
          <w:rFonts w:asciiTheme="minorHAnsi" w:hAnsiTheme="minorHAnsi" w:cstheme="minorHAnsi"/>
          <w:sz w:val="22"/>
          <w:szCs w:val="22"/>
        </w:rPr>
        <w:t xml:space="preserve">Customers (and other external sources) are not consistent in how they structure a ‘location’ and do not necessarily follow any standard formatting (other than being in excel documents), making standardization and location identification more challenging – impacting time to quote and renew. </w:t>
      </w:r>
    </w:p>
    <w:p w14:paraId="7445B17B" w14:textId="189BFFE1" w:rsidR="00C24426" w:rsidRDefault="00C24426"/>
    <w:p w14:paraId="33B41855" w14:textId="34B5E6E9" w:rsidR="00C24426" w:rsidRDefault="00C24426"/>
    <w:p w14:paraId="4168369C" w14:textId="5603E0D4" w:rsidR="00C24426" w:rsidRDefault="00C24426"/>
    <w:p w14:paraId="6DD4FCE7" w14:textId="77777777" w:rsidR="00C24426" w:rsidRDefault="00C24426"/>
    <w:p w14:paraId="31DD284C" w14:textId="03B3E3D0" w:rsidR="00C24426" w:rsidRDefault="00C24426"/>
    <w:p w14:paraId="27374841" w14:textId="0EDBA71B" w:rsidR="00C24426" w:rsidRDefault="00C24426"/>
    <w:p w14:paraId="1BA660D9" w14:textId="4A11DD7A" w:rsidR="00C24426" w:rsidRDefault="00C24426"/>
    <w:p w14:paraId="2A6A72CE" w14:textId="5D2C5015" w:rsidR="00C24426" w:rsidRDefault="00C24426"/>
    <w:p w14:paraId="080919D0" w14:textId="397B84ED" w:rsidR="00C24426" w:rsidRDefault="00C24426"/>
    <w:p w14:paraId="52A75096" w14:textId="38E7B1B7" w:rsidR="00C24426" w:rsidRDefault="00C24426"/>
    <w:p w14:paraId="2B997EDE" w14:textId="77777777" w:rsidR="00C24426" w:rsidRDefault="00C24426"/>
    <w:p w14:paraId="43CCCA4B" w14:textId="77777777" w:rsidR="00C24426" w:rsidRPr="00C24426" w:rsidRDefault="00C24426" w:rsidP="00C24426">
      <w:pPr>
        <w:pStyle w:val="Heading2"/>
        <w:rPr>
          <w:rFonts w:asciiTheme="minorHAnsi" w:hAnsiTheme="minorHAnsi" w:cstheme="minorHAnsi"/>
          <w:sz w:val="22"/>
          <w:szCs w:val="22"/>
        </w:rPr>
      </w:pPr>
      <w:bookmarkStart w:id="1" w:name="_Toc92180713"/>
      <w:r w:rsidRPr="00C24426">
        <w:rPr>
          <w:rFonts w:asciiTheme="minorHAnsi" w:hAnsiTheme="minorHAnsi" w:cstheme="minorHAnsi"/>
          <w:sz w:val="22"/>
          <w:szCs w:val="22"/>
        </w:rPr>
        <w:lastRenderedPageBreak/>
        <w:t>Business Requirements</w:t>
      </w:r>
      <w:bookmarkEnd w:id="1"/>
    </w:p>
    <w:p w14:paraId="22797078" w14:textId="77777777" w:rsidR="00C24426" w:rsidRPr="00C24426" w:rsidRDefault="00C24426" w:rsidP="00C24426">
      <w:pPr>
        <w:rPr>
          <w:rFonts w:asciiTheme="minorHAnsi" w:hAnsiTheme="minorHAnsi" w:cstheme="minorHAnsi"/>
          <w:sz w:val="22"/>
          <w:szCs w:val="22"/>
        </w:rPr>
      </w:pPr>
    </w:p>
    <w:tbl>
      <w:tblPr>
        <w:tblStyle w:val="TableGrid"/>
        <w:tblW w:w="9355" w:type="dxa"/>
        <w:tblCellMar>
          <w:top w:w="29" w:type="dxa"/>
          <w:left w:w="115" w:type="dxa"/>
          <w:bottom w:w="29" w:type="dxa"/>
          <w:right w:w="115" w:type="dxa"/>
        </w:tblCellMar>
        <w:tblLook w:val="04A0" w:firstRow="1" w:lastRow="0" w:firstColumn="1" w:lastColumn="0" w:noHBand="0" w:noVBand="1"/>
      </w:tblPr>
      <w:tblGrid>
        <w:gridCol w:w="1885"/>
        <w:gridCol w:w="6095"/>
        <w:gridCol w:w="1375"/>
      </w:tblGrid>
      <w:tr w:rsidR="00C24426" w:rsidRPr="00C24426" w14:paraId="59C12821" w14:textId="77777777" w:rsidTr="00D652E4">
        <w:trPr>
          <w:cantSplit/>
          <w:trHeight w:val="339"/>
          <w:tblHeader/>
        </w:trPr>
        <w:tc>
          <w:tcPr>
            <w:tcW w:w="1885" w:type="dxa"/>
            <w:tcBorders>
              <w:right w:val="single" w:sz="4" w:space="0" w:color="FFFFFF" w:themeColor="background1"/>
            </w:tcBorders>
            <w:shd w:val="clear" w:color="auto" w:fill="2F5496" w:themeFill="accent1" w:themeFillShade="BF"/>
            <w:vAlign w:val="center"/>
          </w:tcPr>
          <w:p w14:paraId="27DC818A" w14:textId="77777777" w:rsidR="00C24426" w:rsidRPr="00C24426" w:rsidRDefault="00C24426" w:rsidP="00D652E4">
            <w:pPr>
              <w:jc w:val="center"/>
              <w:rPr>
                <w:rFonts w:asciiTheme="minorHAnsi" w:hAnsiTheme="minorHAnsi" w:cstheme="minorHAnsi"/>
                <w:b/>
                <w:bCs/>
                <w:color w:val="FFFFFF" w:themeColor="background1"/>
                <w:sz w:val="22"/>
                <w:szCs w:val="22"/>
              </w:rPr>
            </w:pPr>
            <w:r w:rsidRPr="00C24426">
              <w:rPr>
                <w:rFonts w:asciiTheme="minorHAnsi" w:hAnsiTheme="minorHAnsi" w:cstheme="minorHAnsi"/>
                <w:b/>
                <w:bCs/>
                <w:color w:val="FFFFFF" w:themeColor="background1"/>
                <w:sz w:val="22"/>
                <w:szCs w:val="22"/>
              </w:rPr>
              <w:t>Requirement No.</w:t>
            </w:r>
          </w:p>
        </w:tc>
        <w:tc>
          <w:tcPr>
            <w:tcW w:w="6095" w:type="dxa"/>
            <w:tcBorders>
              <w:left w:val="single" w:sz="4" w:space="0" w:color="FFFFFF" w:themeColor="background1"/>
              <w:right w:val="single" w:sz="4" w:space="0" w:color="FFFFFF" w:themeColor="background1"/>
            </w:tcBorders>
            <w:shd w:val="clear" w:color="auto" w:fill="2F5496" w:themeFill="accent1" w:themeFillShade="BF"/>
            <w:vAlign w:val="center"/>
          </w:tcPr>
          <w:p w14:paraId="51624BB8" w14:textId="77777777" w:rsidR="00C24426" w:rsidRPr="00C24426" w:rsidRDefault="00C24426" w:rsidP="00D652E4">
            <w:pPr>
              <w:rPr>
                <w:rFonts w:asciiTheme="minorHAnsi" w:hAnsiTheme="minorHAnsi" w:cstheme="minorHAnsi"/>
                <w:b/>
                <w:bCs/>
                <w:color w:val="FFFFFF" w:themeColor="background1"/>
                <w:sz w:val="22"/>
                <w:szCs w:val="22"/>
              </w:rPr>
            </w:pPr>
            <w:r w:rsidRPr="00C24426">
              <w:rPr>
                <w:rFonts w:asciiTheme="minorHAnsi" w:hAnsiTheme="minorHAnsi" w:cstheme="minorHAnsi"/>
                <w:b/>
                <w:bCs/>
                <w:color w:val="FFFFFF" w:themeColor="background1"/>
                <w:sz w:val="22"/>
                <w:szCs w:val="22"/>
              </w:rPr>
              <w:t>Requirement</w:t>
            </w:r>
          </w:p>
        </w:tc>
        <w:tc>
          <w:tcPr>
            <w:tcW w:w="1375" w:type="dxa"/>
            <w:tcBorders>
              <w:left w:val="single" w:sz="4" w:space="0" w:color="FFFFFF" w:themeColor="background1"/>
            </w:tcBorders>
            <w:shd w:val="clear" w:color="auto" w:fill="2F5496" w:themeFill="accent1" w:themeFillShade="BF"/>
            <w:vAlign w:val="center"/>
          </w:tcPr>
          <w:p w14:paraId="42FFC1B6" w14:textId="77777777" w:rsidR="00C24426" w:rsidRPr="00C24426" w:rsidRDefault="00C24426" w:rsidP="00D652E4">
            <w:pPr>
              <w:jc w:val="center"/>
              <w:rPr>
                <w:rFonts w:asciiTheme="minorHAnsi" w:hAnsiTheme="minorHAnsi" w:cstheme="minorHAnsi"/>
                <w:b/>
                <w:bCs/>
                <w:color w:val="FFFFFF" w:themeColor="background1"/>
                <w:sz w:val="22"/>
                <w:szCs w:val="22"/>
              </w:rPr>
            </w:pPr>
            <w:r w:rsidRPr="00C24426">
              <w:rPr>
                <w:rFonts w:asciiTheme="minorHAnsi" w:hAnsiTheme="minorHAnsi" w:cstheme="minorHAnsi"/>
                <w:b/>
                <w:bCs/>
                <w:color w:val="FFFFFF" w:themeColor="background1"/>
                <w:sz w:val="22"/>
                <w:szCs w:val="22"/>
              </w:rPr>
              <w:t xml:space="preserve">Last Update </w:t>
            </w:r>
          </w:p>
          <w:p w14:paraId="68B74439" w14:textId="77777777" w:rsidR="00C24426" w:rsidRPr="00C24426" w:rsidRDefault="00C24426" w:rsidP="00D652E4">
            <w:pPr>
              <w:jc w:val="center"/>
              <w:rPr>
                <w:rFonts w:asciiTheme="minorHAnsi" w:hAnsiTheme="minorHAnsi" w:cstheme="minorHAnsi"/>
                <w:b/>
                <w:bCs/>
                <w:color w:val="FFFFFF" w:themeColor="background1"/>
                <w:sz w:val="22"/>
                <w:szCs w:val="22"/>
              </w:rPr>
            </w:pPr>
            <w:r w:rsidRPr="00C24426">
              <w:rPr>
                <w:rFonts w:asciiTheme="minorHAnsi" w:hAnsiTheme="minorHAnsi" w:cstheme="minorHAnsi"/>
                <w:b/>
                <w:bCs/>
                <w:color w:val="FFFFFF" w:themeColor="background1"/>
                <w:sz w:val="22"/>
                <w:szCs w:val="22"/>
              </w:rPr>
              <w:t>Date</w:t>
            </w:r>
          </w:p>
        </w:tc>
      </w:tr>
      <w:tr w:rsidR="00C24426" w:rsidRPr="00C24426" w14:paraId="7208A9BF" w14:textId="77777777" w:rsidTr="00D652E4">
        <w:trPr>
          <w:cantSplit/>
        </w:trPr>
        <w:tc>
          <w:tcPr>
            <w:tcW w:w="1885" w:type="dxa"/>
          </w:tcPr>
          <w:p w14:paraId="622D69A1"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033A380F" w14:textId="557F38D5"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 xml:space="preserve">Establish the definition of location, particularly related to address, building, </w:t>
            </w:r>
            <w:r w:rsidR="0049174A" w:rsidRPr="00C24426">
              <w:rPr>
                <w:rFonts w:asciiTheme="minorHAnsi" w:hAnsiTheme="minorHAnsi" w:cstheme="minorHAnsi"/>
                <w:sz w:val="22"/>
                <w:szCs w:val="22"/>
              </w:rPr>
              <w:t>suites,</w:t>
            </w:r>
            <w:r w:rsidRPr="00C24426">
              <w:rPr>
                <w:rFonts w:asciiTheme="minorHAnsi" w:hAnsiTheme="minorHAnsi" w:cstheme="minorHAnsi"/>
                <w:sz w:val="22"/>
                <w:szCs w:val="22"/>
              </w:rPr>
              <w:t xml:space="preserve"> and other location-related concepts / components as identified by the business. </w:t>
            </w:r>
          </w:p>
        </w:tc>
        <w:tc>
          <w:tcPr>
            <w:tcW w:w="1375" w:type="dxa"/>
            <w:vAlign w:val="center"/>
          </w:tcPr>
          <w:p w14:paraId="6B854082" w14:textId="133E532F" w:rsidR="00C24426" w:rsidRPr="00C24426" w:rsidRDefault="00C24426" w:rsidP="00D652E4">
            <w:pPr>
              <w:jc w:val="center"/>
              <w:rPr>
                <w:rFonts w:asciiTheme="minorHAnsi" w:hAnsiTheme="minorHAnsi" w:cstheme="minorHAnsi"/>
                <w:sz w:val="22"/>
                <w:szCs w:val="22"/>
              </w:rPr>
            </w:pPr>
          </w:p>
        </w:tc>
      </w:tr>
      <w:tr w:rsidR="00C24426" w:rsidRPr="00C24426" w14:paraId="7822A28E" w14:textId="77777777" w:rsidTr="00D652E4">
        <w:trPr>
          <w:cantSplit/>
        </w:trPr>
        <w:tc>
          <w:tcPr>
            <w:tcW w:w="1885" w:type="dxa"/>
          </w:tcPr>
          <w:p w14:paraId="5164F228"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28AAC66B"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capability to map addresses to location(s) and assign a unique ID to the location(s).</w:t>
            </w:r>
          </w:p>
        </w:tc>
        <w:tc>
          <w:tcPr>
            <w:tcW w:w="1375" w:type="dxa"/>
            <w:vAlign w:val="center"/>
          </w:tcPr>
          <w:p w14:paraId="3A8AC133" w14:textId="5909EAB8" w:rsidR="00C24426" w:rsidRPr="00C24426" w:rsidRDefault="00C24426" w:rsidP="00D652E4">
            <w:pPr>
              <w:jc w:val="center"/>
              <w:rPr>
                <w:rFonts w:asciiTheme="minorHAnsi" w:hAnsiTheme="minorHAnsi" w:cstheme="minorHAnsi"/>
                <w:sz w:val="22"/>
                <w:szCs w:val="22"/>
              </w:rPr>
            </w:pPr>
          </w:p>
        </w:tc>
      </w:tr>
      <w:tr w:rsidR="00C24426" w:rsidRPr="00C24426" w14:paraId="64B58FA5" w14:textId="77777777" w:rsidTr="00D652E4">
        <w:trPr>
          <w:cantSplit/>
        </w:trPr>
        <w:tc>
          <w:tcPr>
            <w:tcW w:w="1885" w:type="dxa"/>
          </w:tcPr>
          <w:p w14:paraId="63C32A67"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513EA555"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 xml:space="preserve">Provide capability to define relationship structure between addresses and / or buildings such as campuses, floors within a building, and other relational data between </w:t>
            </w:r>
            <w:proofErr w:type="gramStart"/>
            <w:r w:rsidRPr="00C24426">
              <w:rPr>
                <w:rFonts w:asciiTheme="minorHAnsi" w:hAnsiTheme="minorHAnsi" w:cstheme="minorHAnsi"/>
                <w:sz w:val="22"/>
                <w:szCs w:val="22"/>
              </w:rPr>
              <w:t>different types</w:t>
            </w:r>
            <w:proofErr w:type="gramEnd"/>
            <w:r w:rsidRPr="00C24426">
              <w:rPr>
                <w:rFonts w:asciiTheme="minorHAnsi" w:hAnsiTheme="minorHAnsi" w:cstheme="minorHAnsi"/>
                <w:sz w:val="22"/>
                <w:szCs w:val="22"/>
              </w:rPr>
              <w:t xml:space="preserve"> of locations.</w:t>
            </w:r>
          </w:p>
        </w:tc>
        <w:tc>
          <w:tcPr>
            <w:tcW w:w="1375" w:type="dxa"/>
            <w:vAlign w:val="center"/>
          </w:tcPr>
          <w:p w14:paraId="6B5987A4" w14:textId="6C7E7AF8" w:rsidR="00C24426" w:rsidRPr="00C24426" w:rsidRDefault="00C24426" w:rsidP="00D652E4">
            <w:pPr>
              <w:jc w:val="center"/>
              <w:rPr>
                <w:rFonts w:asciiTheme="minorHAnsi" w:hAnsiTheme="minorHAnsi" w:cstheme="minorHAnsi"/>
                <w:sz w:val="22"/>
                <w:szCs w:val="22"/>
              </w:rPr>
            </w:pPr>
          </w:p>
        </w:tc>
      </w:tr>
      <w:tr w:rsidR="00C24426" w:rsidRPr="00C24426" w14:paraId="30DFC7A5" w14:textId="77777777" w:rsidTr="00D652E4">
        <w:trPr>
          <w:cantSplit/>
        </w:trPr>
        <w:tc>
          <w:tcPr>
            <w:tcW w:w="1885" w:type="dxa"/>
          </w:tcPr>
          <w:p w14:paraId="24548A87"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5A5331DC" w14:textId="6D4C82A9" w:rsidR="00C24426" w:rsidRPr="00C24426" w:rsidRDefault="00C24426" w:rsidP="00D652E4">
            <w:pPr>
              <w:rPr>
                <w:rFonts w:asciiTheme="minorHAnsi" w:hAnsiTheme="minorHAnsi" w:cstheme="minorHAnsi"/>
                <w:strike/>
                <w:sz w:val="22"/>
                <w:szCs w:val="22"/>
              </w:rPr>
            </w:pPr>
            <w:r w:rsidRPr="00C24426">
              <w:rPr>
                <w:rFonts w:asciiTheme="minorHAnsi" w:hAnsiTheme="minorHAnsi" w:cstheme="minorHAnsi"/>
                <w:sz w:val="22"/>
                <w:szCs w:val="22"/>
              </w:rPr>
              <w:t>Provide accurate geocodes for location-related concepts / components (e</w:t>
            </w:r>
            <w:r w:rsidR="0049174A">
              <w:rPr>
                <w:rFonts w:asciiTheme="minorHAnsi" w:hAnsiTheme="minorHAnsi" w:cstheme="minorHAnsi"/>
                <w:sz w:val="22"/>
                <w:szCs w:val="22"/>
              </w:rPr>
              <w:t>.</w:t>
            </w:r>
            <w:r w:rsidRPr="00C24426">
              <w:rPr>
                <w:rFonts w:asciiTheme="minorHAnsi" w:hAnsiTheme="minorHAnsi" w:cstheme="minorHAnsi"/>
                <w:sz w:val="22"/>
                <w:szCs w:val="22"/>
              </w:rPr>
              <w:t>g</w:t>
            </w:r>
            <w:r w:rsidR="0049174A">
              <w:rPr>
                <w:rFonts w:asciiTheme="minorHAnsi" w:hAnsiTheme="minorHAnsi" w:cstheme="minorHAnsi"/>
                <w:sz w:val="22"/>
                <w:szCs w:val="22"/>
              </w:rPr>
              <w:t>.</w:t>
            </w:r>
            <w:r w:rsidRPr="00C24426">
              <w:rPr>
                <w:rFonts w:asciiTheme="minorHAnsi" w:hAnsiTheme="minorHAnsi" w:cstheme="minorHAnsi"/>
                <w:sz w:val="22"/>
                <w:szCs w:val="22"/>
              </w:rPr>
              <w:t xml:space="preserve">, buildings, addresses, </w:t>
            </w:r>
            <w:proofErr w:type="gramStart"/>
            <w:r w:rsidRPr="00C24426">
              <w:rPr>
                <w:rFonts w:asciiTheme="minorHAnsi" w:hAnsiTheme="minorHAnsi" w:cstheme="minorHAnsi"/>
                <w:sz w:val="22"/>
                <w:szCs w:val="22"/>
              </w:rPr>
              <w:t>etc.</w:t>
            </w:r>
            <w:proofErr w:type="gramEnd"/>
            <w:r w:rsidRPr="00C24426">
              <w:rPr>
                <w:rFonts w:asciiTheme="minorHAnsi" w:hAnsiTheme="minorHAnsi" w:cstheme="minorHAnsi"/>
                <w:sz w:val="22"/>
                <w:szCs w:val="22"/>
              </w:rPr>
              <w:t>).</w:t>
            </w:r>
          </w:p>
        </w:tc>
        <w:tc>
          <w:tcPr>
            <w:tcW w:w="1375" w:type="dxa"/>
            <w:vAlign w:val="center"/>
          </w:tcPr>
          <w:p w14:paraId="44ACB670" w14:textId="4B406C09" w:rsidR="00C24426" w:rsidRPr="00C24426" w:rsidRDefault="00C24426" w:rsidP="00D652E4">
            <w:pPr>
              <w:jc w:val="center"/>
              <w:rPr>
                <w:rFonts w:asciiTheme="minorHAnsi" w:hAnsiTheme="minorHAnsi" w:cstheme="minorHAnsi"/>
                <w:sz w:val="22"/>
                <w:szCs w:val="22"/>
              </w:rPr>
            </w:pPr>
          </w:p>
        </w:tc>
      </w:tr>
      <w:tr w:rsidR="00C24426" w:rsidRPr="00C24426" w14:paraId="04F0D42E" w14:textId="77777777" w:rsidTr="00D652E4">
        <w:trPr>
          <w:cantSplit/>
        </w:trPr>
        <w:tc>
          <w:tcPr>
            <w:tcW w:w="1885" w:type="dxa"/>
          </w:tcPr>
          <w:p w14:paraId="13FAE06F"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1A80AD7C"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capability to map building IDs and sub-building IDs (when applicable) to additional data including external data already in use and for known future data points (service providers TBD); this applies to COPE and other data.</w:t>
            </w:r>
          </w:p>
          <w:p w14:paraId="558C3980" w14:textId="77777777" w:rsidR="00C24426" w:rsidRPr="00C24426" w:rsidRDefault="00C24426" w:rsidP="00D652E4">
            <w:pPr>
              <w:rPr>
                <w:rFonts w:asciiTheme="minorHAnsi" w:hAnsiTheme="minorHAnsi" w:cstheme="minorHAnsi"/>
                <w:sz w:val="22"/>
                <w:szCs w:val="22"/>
              </w:rPr>
            </w:pPr>
          </w:p>
          <w:p w14:paraId="7F86B9F7"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Note:  Expanding the amount of information we have about a given building beyond current internal / external sources is out of scope for this phase per business.</w:t>
            </w:r>
          </w:p>
        </w:tc>
        <w:tc>
          <w:tcPr>
            <w:tcW w:w="1375" w:type="dxa"/>
            <w:vAlign w:val="center"/>
          </w:tcPr>
          <w:p w14:paraId="6E992A18" w14:textId="017D7D80" w:rsidR="00C24426" w:rsidRPr="00C24426" w:rsidRDefault="00C24426" w:rsidP="00D652E4">
            <w:pPr>
              <w:jc w:val="center"/>
              <w:rPr>
                <w:rFonts w:asciiTheme="minorHAnsi" w:hAnsiTheme="minorHAnsi" w:cstheme="minorHAnsi"/>
                <w:sz w:val="22"/>
                <w:szCs w:val="22"/>
              </w:rPr>
            </w:pPr>
          </w:p>
        </w:tc>
      </w:tr>
      <w:tr w:rsidR="00C24426" w:rsidRPr="00C24426" w14:paraId="334C965D" w14:textId="77777777" w:rsidTr="00D652E4">
        <w:trPr>
          <w:cantSplit/>
        </w:trPr>
        <w:tc>
          <w:tcPr>
            <w:tcW w:w="1885" w:type="dxa"/>
          </w:tcPr>
          <w:p w14:paraId="2608AD1F"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35E651E2" w14:textId="42A16921"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search for, retrieve and view a single location’s data from multiple sources</w:t>
            </w:r>
            <w:r>
              <w:rPr>
                <w:rFonts w:asciiTheme="minorHAnsi" w:hAnsiTheme="minorHAnsi" w:cstheme="minorHAnsi"/>
                <w:sz w:val="22"/>
                <w:szCs w:val="22"/>
              </w:rPr>
              <w:t>.</w:t>
            </w:r>
          </w:p>
        </w:tc>
        <w:tc>
          <w:tcPr>
            <w:tcW w:w="1375" w:type="dxa"/>
            <w:vAlign w:val="center"/>
          </w:tcPr>
          <w:p w14:paraId="5FE019D9" w14:textId="46443E03" w:rsidR="00C24426" w:rsidRPr="00C24426" w:rsidRDefault="00C24426" w:rsidP="00D652E4">
            <w:pPr>
              <w:jc w:val="center"/>
              <w:rPr>
                <w:rFonts w:asciiTheme="minorHAnsi" w:hAnsiTheme="minorHAnsi" w:cstheme="minorHAnsi"/>
                <w:sz w:val="22"/>
                <w:szCs w:val="22"/>
              </w:rPr>
            </w:pPr>
          </w:p>
        </w:tc>
      </w:tr>
      <w:tr w:rsidR="00C24426" w:rsidRPr="00C24426" w14:paraId="2CAE75F7" w14:textId="77777777" w:rsidTr="00D652E4">
        <w:trPr>
          <w:cantSplit/>
        </w:trPr>
        <w:tc>
          <w:tcPr>
            <w:tcW w:w="1885" w:type="dxa"/>
          </w:tcPr>
          <w:p w14:paraId="1C314348"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28EEDE4D"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cleanse and standardize address to provide better matching capability.</w:t>
            </w:r>
          </w:p>
        </w:tc>
        <w:tc>
          <w:tcPr>
            <w:tcW w:w="1375" w:type="dxa"/>
            <w:vAlign w:val="center"/>
          </w:tcPr>
          <w:p w14:paraId="6ED2EBD6" w14:textId="430BE0DE" w:rsidR="00C24426" w:rsidRPr="00C24426" w:rsidRDefault="00C24426" w:rsidP="00D652E4">
            <w:pPr>
              <w:jc w:val="center"/>
              <w:rPr>
                <w:rFonts w:asciiTheme="minorHAnsi" w:hAnsiTheme="minorHAnsi" w:cstheme="minorHAnsi"/>
                <w:sz w:val="22"/>
                <w:szCs w:val="22"/>
              </w:rPr>
            </w:pPr>
          </w:p>
        </w:tc>
      </w:tr>
      <w:tr w:rsidR="00C24426" w:rsidRPr="00C24426" w14:paraId="5420E065" w14:textId="77777777" w:rsidTr="00D652E4">
        <w:trPr>
          <w:cantSplit/>
        </w:trPr>
        <w:tc>
          <w:tcPr>
            <w:tcW w:w="1885" w:type="dxa"/>
          </w:tcPr>
          <w:p w14:paraId="3BF05D12"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0F2F5B4D"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Establish a data stewardship process.</w:t>
            </w:r>
          </w:p>
        </w:tc>
        <w:tc>
          <w:tcPr>
            <w:tcW w:w="1375" w:type="dxa"/>
            <w:vAlign w:val="center"/>
          </w:tcPr>
          <w:p w14:paraId="26CE51B2" w14:textId="39BE798B" w:rsidR="00C24426" w:rsidRPr="00C24426" w:rsidRDefault="00C24426" w:rsidP="00D652E4">
            <w:pPr>
              <w:jc w:val="center"/>
              <w:rPr>
                <w:rFonts w:asciiTheme="minorHAnsi" w:hAnsiTheme="minorHAnsi" w:cstheme="minorHAnsi"/>
                <w:sz w:val="22"/>
                <w:szCs w:val="22"/>
              </w:rPr>
            </w:pPr>
          </w:p>
        </w:tc>
      </w:tr>
      <w:tr w:rsidR="00C24426" w:rsidRPr="00C24426" w14:paraId="3F9D7AEC" w14:textId="77777777" w:rsidTr="00D652E4">
        <w:trPr>
          <w:cantSplit/>
        </w:trPr>
        <w:tc>
          <w:tcPr>
            <w:tcW w:w="1885" w:type="dxa"/>
          </w:tcPr>
          <w:p w14:paraId="0C4D6E84"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1195800B"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Define and build the trust (survivorship) rules for match and merge to define the best view of the data.</w:t>
            </w:r>
          </w:p>
        </w:tc>
        <w:tc>
          <w:tcPr>
            <w:tcW w:w="1375" w:type="dxa"/>
            <w:vAlign w:val="center"/>
          </w:tcPr>
          <w:p w14:paraId="2F5DE16A" w14:textId="5B499B9E" w:rsidR="00C24426" w:rsidRPr="00C24426" w:rsidRDefault="00C24426" w:rsidP="00D652E4">
            <w:pPr>
              <w:jc w:val="center"/>
              <w:rPr>
                <w:rFonts w:asciiTheme="minorHAnsi" w:hAnsiTheme="minorHAnsi" w:cstheme="minorHAnsi"/>
                <w:sz w:val="22"/>
                <w:szCs w:val="22"/>
              </w:rPr>
            </w:pPr>
          </w:p>
        </w:tc>
      </w:tr>
      <w:tr w:rsidR="00C24426" w:rsidRPr="00C24426" w14:paraId="2688DA1C" w14:textId="77777777" w:rsidTr="00D652E4">
        <w:trPr>
          <w:cantSplit/>
        </w:trPr>
        <w:tc>
          <w:tcPr>
            <w:tcW w:w="1885" w:type="dxa"/>
          </w:tcPr>
          <w:p w14:paraId="17817A4A"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5D3D3875"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modify location information.</w:t>
            </w:r>
          </w:p>
        </w:tc>
        <w:tc>
          <w:tcPr>
            <w:tcW w:w="1375" w:type="dxa"/>
            <w:vAlign w:val="center"/>
          </w:tcPr>
          <w:p w14:paraId="10ABB69A" w14:textId="31E3D93C" w:rsidR="00C24426" w:rsidRPr="00C24426" w:rsidRDefault="00C24426" w:rsidP="00D652E4">
            <w:pPr>
              <w:jc w:val="center"/>
              <w:rPr>
                <w:rFonts w:asciiTheme="minorHAnsi" w:hAnsiTheme="minorHAnsi" w:cstheme="minorHAnsi"/>
                <w:sz w:val="22"/>
                <w:szCs w:val="22"/>
              </w:rPr>
            </w:pPr>
          </w:p>
        </w:tc>
      </w:tr>
      <w:tr w:rsidR="00C24426" w:rsidRPr="00C24426" w14:paraId="450CC6E5" w14:textId="77777777" w:rsidTr="00D652E4">
        <w:trPr>
          <w:cantSplit/>
        </w:trPr>
        <w:tc>
          <w:tcPr>
            <w:tcW w:w="1885" w:type="dxa"/>
          </w:tcPr>
          <w:p w14:paraId="6B24256F"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64BCF52E"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view historical changes for a location from a single view.</w:t>
            </w:r>
          </w:p>
        </w:tc>
        <w:tc>
          <w:tcPr>
            <w:tcW w:w="1375" w:type="dxa"/>
            <w:vAlign w:val="center"/>
          </w:tcPr>
          <w:p w14:paraId="4016C83E" w14:textId="0D11AEAA" w:rsidR="00C24426" w:rsidRPr="00C24426" w:rsidRDefault="00C24426" w:rsidP="00D652E4">
            <w:pPr>
              <w:jc w:val="center"/>
              <w:rPr>
                <w:rFonts w:asciiTheme="minorHAnsi" w:hAnsiTheme="minorHAnsi" w:cstheme="minorHAnsi"/>
                <w:sz w:val="22"/>
                <w:szCs w:val="22"/>
              </w:rPr>
            </w:pPr>
          </w:p>
        </w:tc>
      </w:tr>
      <w:tr w:rsidR="00C24426" w:rsidRPr="00C24426" w14:paraId="344327B0" w14:textId="77777777" w:rsidTr="00D652E4">
        <w:trPr>
          <w:cantSplit/>
        </w:trPr>
        <w:tc>
          <w:tcPr>
            <w:tcW w:w="1885" w:type="dxa"/>
          </w:tcPr>
          <w:p w14:paraId="163706E7"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581078E0"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add a new location.</w:t>
            </w:r>
          </w:p>
        </w:tc>
        <w:tc>
          <w:tcPr>
            <w:tcW w:w="1375" w:type="dxa"/>
            <w:vAlign w:val="center"/>
          </w:tcPr>
          <w:p w14:paraId="0AFA029E" w14:textId="7A665764" w:rsidR="00C24426" w:rsidRPr="00C24426" w:rsidRDefault="00C24426" w:rsidP="00D652E4">
            <w:pPr>
              <w:jc w:val="center"/>
              <w:rPr>
                <w:rFonts w:asciiTheme="minorHAnsi" w:hAnsiTheme="minorHAnsi" w:cstheme="minorHAnsi"/>
                <w:sz w:val="22"/>
                <w:szCs w:val="22"/>
              </w:rPr>
            </w:pPr>
          </w:p>
        </w:tc>
      </w:tr>
      <w:tr w:rsidR="00C24426" w:rsidRPr="00C24426" w14:paraId="045D3BC0" w14:textId="77777777" w:rsidTr="00D652E4">
        <w:trPr>
          <w:cantSplit/>
        </w:trPr>
        <w:tc>
          <w:tcPr>
            <w:tcW w:w="1885" w:type="dxa"/>
          </w:tcPr>
          <w:p w14:paraId="0F565EEF"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7F84C20C" w14:textId="40D46240"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merge duplicate locations and update source systems, if applicable</w:t>
            </w:r>
            <w:r w:rsidR="00732BDA" w:rsidRPr="00C24426">
              <w:rPr>
                <w:rFonts w:asciiTheme="minorHAnsi" w:hAnsiTheme="minorHAnsi" w:cstheme="minorHAnsi"/>
                <w:sz w:val="22"/>
                <w:szCs w:val="22"/>
              </w:rPr>
              <w:t xml:space="preserve">. </w:t>
            </w:r>
          </w:p>
        </w:tc>
        <w:tc>
          <w:tcPr>
            <w:tcW w:w="1375" w:type="dxa"/>
            <w:vAlign w:val="center"/>
          </w:tcPr>
          <w:p w14:paraId="231554A6" w14:textId="43339AE7" w:rsidR="00C24426" w:rsidRPr="00C24426" w:rsidRDefault="00C24426" w:rsidP="00D652E4">
            <w:pPr>
              <w:jc w:val="center"/>
              <w:rPr>
                <w:rFonts w:asciiTheme="minorHAnsi" w:hAnsiTheme="minorHAnsi" w:cstheme="minorHAnsi"/>
                <w:sz w:val="22"/>
                <w:szCs w:val="22"/>
              </w:rPr>
            </w:pPr>
          </w:p>
        </w:tc>
      </w:tr>
      <w:tr w:rsidR="00C24426" w:rsidRPr="00C24426" w14:paraId="2F7A0219" w14:textId="77777777" w:rsidTr="00D652E4">
        <w:trPr>
          <w:cantSplit/>
        </w:trPr>
        <w:tc>
          <w:tcPr>
            <w:tcW w:w="1885" w:type="dxa"/>
          </w:tcPr>
          <w:p w14:paraId="07C9E741"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67B96C6C"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unmerge duplicate locations and update source systems, if applicable.</w:t>
            </w:r>
          </w:p>
        </w:tc>
        <w:tc>
          <w:tcPr>
            <w:tcW w:w="1375" w:type="dxa"/>
            <w:vAlign w:val="center"/>
          </w:tcPr>
          <w:p w14:paraId="4F8153D5" w14:textId="2DCA6843" w:rsidR="00C24426" w:rsidRPr="00C24426" w:rsidRDefault="00C24426" w:rsidP="00D652E4">
            <w:pPr>
              <w:jc w:val="center"/>
              <w:rPr>
                <w:rFonts w:asciiTheme="minorHAnsi" w:hAnsiTheme="minorHAnsi" w:cstheme="minorHAnsi"/>
                <w:sz w:val="22"/>
                <w:szCs w:val="22"/>
              </w:rPr>
            </w:pPr>
          </w:p>
        </w:tc>
      </w:tr>
      <w:tr w:rsidR="00C24426" w:rsidRPr="00C24426" w14:paraId="63613808" w14:textId="77777777" w:rsidTr="00D652E4">
        <w:trPr>
          <w:cantSplit/>
        </w:trPr>
        <w:tc>
          <w:tcPr>
            <w:tcW w:w="1885" w:type="dxa"/>
          </w:tcPr>
          <w:p w14:paraId="76AF4C40"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3E0D24EB"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Provide ability to cross reference location information to the source system that owns the data.</w:t>
            </w:r>
          </w:p>
        </w:tc>
        <w:tc>
          <w:tcPr>
            <w:tcW w:w="1375" w:type="dxa"/>
            <w:vAlign w:val="center"/>
          </w:tcPr>
          <w:p w14:paraId="194E13FB" w14:textId="490E8BBC" w:rsidR="00C24426" w:rsidRPr="00C24426" w:rsidRDefault="00C24426" w:rsidP="00D652E4">
            <w:pPr>
              <w:jc w:val="center"/>
              <w:rPr>
                <w:rFonts w:asciiTheme="minorHAnsi" w:hAnsiTheme="minorHAnsi" w:cstheme="minorHAnsi"/>
                <w:sz w:val="22"/>
                <w:szCs w:val="22"/>
              </w:rPr>
            </w:pPr>
          </w:p>
        </w:tc>
      </w:tr>
      <w:tr w:rsidR="00C24426" w:rsidRPr="00C24426" w14:paraId="22DBF384" w14:textId="77777777" w:rsidTr="00D652E4">
        <w:trPr>
          <w:cantSplit/>
        </w:trPr>
        <w:tc>
          <w:tcPr>
            <w:tcW w:w="1885" w:type="dxa"/>
          </w:tcPr>
          <w:p w14:paraId="23AF7F6C"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1EB81705"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Intake historical data for existing locations as part of the startup for the location MDM.</w:t>
            </w:r>
          </w:p>
        </w:tc>
        <w:tc>
          <w:tcPr>
            <w:tcW w:w="1375" w:type="dxa"/>
            <w:vAlign w:val="center"/>
          </w:tcPr>
          <w:p w14:paraId="1757EAEB" w14:textId="4E138A61" w:rsidR="00C24426" w:rsidRPr="00C24426" w:rsidRDefault="00C24426" w:rsidP="00D652E4">
            <w:pPr>
              <w:jc w:val="center"/>
              <w:rPr>
                <w:rFonts w:asciiTheme="minorHAnsi" w:hAnsiTheme="minorHAnsi" w:cstheme="minorHAnsi"/>
                <w:sz w:val="22"/>
                <w:szCs w:val="22"/>
              </w:rPr>
            </w:pPr>
          </w:p>
        </w:tc>
      </w:tr>
      <w:tr w:rsidR="00C24426" w:rsidRPr="00C24426" w14:paraId="0D49E798" w14:textId="77777777" w:rsidTr="00D652E4">
        <w:trPr>
          <w:cantSplit/>
        </w:trPr>
        <w:tc>
          <w:tcPr>
            <w:tcW w:w="1885" w:type="dxa"/>
          </w:tcPr>
          <w:p w14:paraId="6B19E6FE"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5BBF8885"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 xml:space="preserve">Create integration for one-time historical and incremental as is source data to flow into MDM through match and merge and data stewardship processes. </w:t>
            </w:r>
          </w:p>
          <w:p w14:paraId="5DE54608" w14:textId="77777777" w:rsidR="00C24426" w:rsidRPr="00C24426" w:rsidRDefault="00C24426" w:rsidP="00D652E4">
            <w:pPr>
              <w:rPr>
                <w:rFonts w:asciiTheme="minorHAnsi" w:hAnsiTheme="minorHAnsi" w:cstheme="minorHAnsi"/>
                <w:sz w:val="22"/>
                <w:szCs w:val="22"/>
              </w:rPr>
            </w:pPr>
          </w:p>
          <w:p w14:paraId="3FBC9A71" w14:textId="183221DE"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Historical data captured in the source systems is out of scope</w:t>
            </w:r>
            <w:r w:rsidR="00732BDA" w:rsidRPr="00C24426">
              <w:rPr>
                <w:rFonts w:asciiTheme="minorHAnsi" w:hAnsiTheme="minorHAnsi" w:cstheme="minorHAnsi"/>
                <w:sz w:val="22"/>
                <w:szCs w:val="22"/>
              </w:rPr>
              <w:t xml:space="preserve">. </w:t>
            </w:r>
            <w:r w:rsidRPr="00C24426">
              <w:rPr>
                <w:rFonts w:asciiTheme="minorHAnsi" w:hAnsiTheme="minorHAnsi" w:cstheme="minorHAnsi"/>
                <w:sz w:val="22"/>
                <w:szCs w:val="22"/>
              </w:rPr>
              <w:t xml:space="preserve">The </w:t>
            </w:r>
            <w:r w:rsidR="0049174A" w:rsidRPr="00C24426">
              <w:rPr>
                <w:rFonts w:asciiTheme="minorHAnsi" w:hAnsiTheme="minorHAnsi" w:cstheme="minorHAnsi"/>
                <w:sz w:val="22"/>
                <w:szCs w:val="22"/>
              </w:rPr>
              <w:t>one-time</w:t>
            </w:r>
            <w:r w:rsidRPr="00C24426">
              <w:rPr>
                <w:rFonts w:asciiTheme="minorHAnsi" w:hAnsiTheme="minorHAnsi" w:cstheme="minorHAnsi"/>
                <w:sz w:val="22"/>
                <w:szCs w:val="22"/>
              </w:rPr>
              <w:t xml:space="preserve"> load is the current as is for the initial population.</w:t>
            </w:r>
          </w:p>
        </w:tc>
        <w:tc>
          <w:tcPr>
            <w:tcW w:w="1375" w:type="dxa"/>
            <w:vAlign w:val="center"/>
          </w:tcPr>
          <w:p w14:paraId="417DAC5B" w14:textId="5EB09855" w:rsidR="00C24426" w:rsidRPr="00C24426" w:rsidRDefault="00C24426" w:rsidP="00D652E4">
            <w:pPr>
              <w:jc w:val="center"/>
              <w:rPr>
                <w:rFonts w:asciiTheme="minorHAnsi" w:hAnsiTheme="minorHAnsi" w:cstheme="minorHAnsi"/>
                <w:sz w:val="22"/>
                <w:szCs w:val="22"/>
              </w:rPr>
            </w:pPr>
          </w:p>
        </w:tc>
      </w:tr>
      <w:tr w:rsidR="00C24426" w:rsidRPr="00C24426" w14:paraId="617AB63B" w14:textId="77777777" w:rsidTr="00D652E4">
        <w:trPr>
          <w:cantSplit/>
        </w:trPr>
        <w:tc>
          <w:tcPr>
            <w:tcW w:w="1885" w:type="dxa"/>
          </w:tcPr>
          <w:p w14:paraId="67465F19"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vAlign w:val="center"/>
          </w:tcPr>
          <w:p w14:paraId="11BB3AB8"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Create functionality for notifications (updates) to the MDM to integrated applications; subject to change based on design.</w:t>
            </w:r>
          </w:p>
        </w:tc>
        <w:tc>
          <w:tcPr>
            <w:tcW w:w="1375" w:type="dxa"/>
            <w:vAlign w:val="center"/>
          </w:tcPr>
          <w:p w14:paraId="56C86941" w14:textId="37D0E0B4" w:rsidR="00C24426" w:rsidRPr="00C24426" w:rsidRDefault="00C24426" w:rsidP="00D652E4">
            <w:pPr>
              <w:jc w:val="center"/>
              <w:rPr>
                <w:rFonts w:asciiTheme="minorHAnsi" w:hAnsiTheme="minorHAnsi" w:cstheme="minorHAnsi"/>
                <w:sz w:val="22"/>
                <w:szCs w:val="22"/>
              </w:rPr>
            </w:pPr>
          </w:p>
        </w:tc>
      </w:tr>
      <w:tr w:rsidR="00C24426" w:rsidRPr="00C24426" w14:paraId="19B501C7" w14:textId="77777777" w:rsidTr="00D652E4">
        <w:tblPrEx>
          <w:tblCellMar>
            <w:top w:w="0" w:type="dxa"/>
            <w:left w:w="108" w:type="dxa"/>
            <w:bottom w:w="0" w:type="dxa"/>
            <w:right w:w="108" w:type="dxa"/>
          </w:tblCellMar>
        </w:tblPrEx>
        <w:tc>
          <w:tcPr>
            <w:tcW w:w="1885" w:type="dxa"/>
          </w:tcPr>
          <w:p w14:paraId="3BADEA8C"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tcPr>
          <w:p w14:paraId="1A0BD308" w14:textId="38AE9F88"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 xml:space="preserve">Profile source system data to identify any additional cleansing rules, data cleanup prior to historical load, </w:t>
            </w:r>
            <w:proofErr w:type="gramStart"/>
            <w:r w:rsidRPr="00C24426">
              <w:rPr>
                <w:rFonts w:asciiTheme="minorHAnsi" w:hAnsiTheme="minorHAnsi" w:cstheme="minorHAnsi"/>
                <w:sz w:val="22"/>
                <w:szCs w:val="22"/>
              </w:rPr>
              <w:t>etc</w:t>
            </w:r>
            <w:r w:rsidR="0049174A">
              <w:rPr>
                <w:rFonts w:asciiTheme="minorHAnsi" w:hAnsiTheme="minorHAnsi" w:cstheme="minorHAnsi"/>
                <w:sz w:val="22"/>
                <w:szCs w:val="22"/>
              </w:rPr>
              <w:t>.</w:t>
            </w:r>
            <w:proofErr w:type="gramEnd"/>
            <w:r w:rsidRPr="00C24426">
              <w:rPr>
                <w:rFonts w:asciiTheme="minorHAnsi" w:hAnsiTheme="minorHAnsi" w:cstheme="minorHAnsi"/>
                <w:sz w:val="22"/>
                <w:szCs w:val="22"/>
              </w:rPr>
              <w:t>, as well as identify location-related data scenarios / patterns and components, and document via logical data model, metadata definitions, and data worked examples.</w:t>
            </w:r>
          </w:p>
        </w:tc>
        <w:tc>
          <w:tcPr>
            <w:tcW w:w="1375" w:type="dxa"/>
            <w:vAlign w:val="center"/>
          </w:tcPr>
          <w:p w14:paraId="52AB8909" w14:textId="63491B7A" w:rsidR="00C24426" w:rsidRPr="00C24426" w:rsidRDefault="00C24426" w:rsidP="00D652E4">
            <w:pPr>
              <w:jc w:val="center"/>
              <w:rPr>
                <w:rFonts w:asciiTheme="minorHAnsi" w:hAnsiTheme="minorHAnsi" w:cstheme="minorHAnsi"/>
                <w:sz w:val="22"/>
                <w:szCs w:val="22"/>
              </w:rPr>
            </w:pPr>
          </w:p>
        </w:tc>
      </w:tr>
      <w:tr w:rsidR="00C24426" w:rsidRPr="00C24426" w14:paraId="7572A828" w14:textId="77777777" w:rsidTr="00D652E4">
        <w:tblPrEx>
          <w:tblCellMar>
            <w:top w:w="0" w:type="dxa"/>
            <w:left w:w="108" w:type="dxa"/>
            <w:bottom w:w="0" w:type="dxa"/>
            <w:right w:w="108" w:type="dxa"/>
          </w:tblCellMar>
        </w:tblPrEx>
        <w:tc>
          <w:tcPr>
            <w:tcW w:w="1885" w:type="dxa"/>
          </w:tcPr>
          <w:p w14:paraId="5011EB29"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tcPr>
          <w:p w14:paraId="5A7762C1" w14:textId="1E2B05AA"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 xml:space="preserve">Define the hierarchy or network of locations to capture for each location/property, as applicable to include, at a minimum address, building, site, </w:t>
            </w:r>
            <w:proofErr w:type="gramStart"/>
            <w:r w:rsidRPr="00C24426">
              <w:rPr>
                <w:rFonts w:asciiTheme="minorHAnsi" w:hAnsiTheme="minorHAnsi" w:cstheme="minorHAnsi"/>
                <w:sz w:val="22"/>
                <w:szCs w:val="22"/>
              </w:rPr>
              <w:t>etc</w:t>
            </w:r>
            <w:r w:rsidR="0049174A">
              <w:rPr>
                <w:rFonts w:asciiTheme="minorHAnsi" w:hAnsiTheme="minorHAnsi" w:cstheme="minorHAnsi"/>
                <w:sz w:val="22"/>
                <w:szCs w:val="22"/>
              </w:rPr>
              <w:t>.</w:t>
            </w:r>
            <w:proofErr w:type="gramEnd"/>
            <w:r w:rsidRPr="00C24426">
              <w:rPr>
                <w:rFonts w:asciiTheme="minorHAnsi" w:hAnsiTheme="minorHAnsi" w:cstheme="minorHAnsi"/>
                <w:sz w:val="22"/>
                <w:szCs w:val="22"/>
              </w:rPr>
              <w:t xml:space="preserve"> as defined by the business and define location-related data scenarios / patterns to be accommodated by MDM, including scenarios requiring manual data stewardship intervention.</w:t>
            </w:r>
          </w:p>
        </w:tc>
        <w:tc>
          <w:tcPr>
            <w:tcW w:w="1375" w:type="dxa"/>
            <w:vAlign w:val="center"/>
          </w:tcPr>
          <w:p w14:paraId="31145E4E" w14:textId="06AFF91B" w:rsidR="00C24426" w:rsidRPr="00C24426" w:rsidRDefault="00C24426" w:rsidP="00D652E4">
            <w:pPr>
              <w:jc w:val="center"/>
              <w:rPr>
                <w:rFonts w:asciiTheme="minorHAnsi" w:hAnsiTheme="minorHAnsi" w:cstheme="minorHAnsi"/>
                <w:sz w:val="22"/>
                <w:szCs w:val="22"/>
              </w:rPr>
            </w:pPr>
          </w:p>
        </w:tc>
      </w:tr>
      <w:tr w:rsidR="00C24426" w:rsidRPr="00C24426" w14:paraId="2504A3FF" w14:textId="77777777" w:rsidTr="00D652E4">
        <w:tblPrEx>
          <w:tblCellMar>
            <w:top w:w="0" w:type="dxa"/>
            <w:left w:w="108" w:type="dxa"/>
            <w:bottom w:w="0" w:type="dxa"/>
            <w:right w:w="108" w:type="dxa"/>
          </w:tblCellMar>
        </w:tblPrEx>
        <w:tc>
          <w:tcPr>
            <w:tcW w:w="1885" w:type="dxa"/>
          </w:tcPr>
          <w:p w14:paraId="4AA9EDDB" w14:textId="77777777" w:rsidR="00C24426" w:rsidRPr="00762624" w:rsidRDefault="00C24426" w:rsidP="00C24426">
            <w:pPr>
              <w:pStyle w:val="ListParagraph"/>
              <w:numPr>
                <w:ilvl w:val="0"/>
                <w:numId w:val="3"/>
              </w:numPr>
              <w:ind w:right="-110" w:hanging="690"/>
              <w:jc w:val="center"/>
              <w:rPr>
                <w:rFonts w:asciiTheme="minorHAnsi" w:hAnsiTheme="minorHAnsi" w:cstheme="minorHAnsi"/>
                <w:b/>
                <w:bCs/>
                <w:sz w:val="22"/>
                <w:szCs w:val="22"/>
              </w:rPr>
            </w:pPr>
          </w:p>
        </w:tc>
        <w:tc>
          <w:tcPr>
            <w:tcW w:w="6095" w:type="dxa"/>
          </w:tcPr>
          <w:p w14:paraId="7416D6FA" w14:textId="77777777" w:rsidR="00C24426" w:rsidRPr="00C24426" w:rsidRDefault="00C24426" w:rsidP="00D652E4">
            <w:pPr>
              <w:rPr>
                <w:rFonts w:asciiTheme="minorHAnsi" w:hAnsiTheme="minorHAnsi" w:cstheme="minorHAnsi"/>
                <w:sz w:val="22"/>
                <w:szCs w:val="22"/>
              </w:rPr>
            </w:pPr>
            <w:r w:rsidRPr="00C24426">
              <w:rPr>
                <w:rFonts w:asciiTheme="minorHAnsi" w:hAnsiTheme="minorHAnsi" w:cstheme="minorHAnsi"/>
                <w:sz w:val="22"/>
                <w:szCs w:val="22"/>
              </w:rPr>
              <w:t>Define the list of attributes required to build the master data view (golden record).</w:t>
            </w:r>
          </w:p>
        </w:tc>
        <w:tc>
          <w:tcPr>
            <w:tcW w:w="1375" w:type="dxa"/>
            <w:vAlign w:val="center"/>
          </w:tcPr>
          <w:p w14:paraId="2B422EA8" w14:textId="27F435DC" w:rsidR="00C24426" w:rsidRPr="00C24426" w:rsidRDefault="00C24426" w:rsidP="00D652E4">
            <w:pPr>
              <w:jc w:val="center"/>
              <w:rPr>
                <w:rFonts w:asciiTheme="minorHAnsi" w:hAnsiTheme="minorHAnsi" w:cstheme="minorHAnsi"/>
                <w:sz w:val="22"/>
                <w:szCs w:val="22"/>
              </w:rPr>
            </w:pPr>
          </w:p>
        </w:tc>
      </w:tr>
    </w:tbl>
    <w:p w14:paraId="3E14339F" w14:textId="77777777" w:rsidR="00C24426" w:rsidRPr="00C24426" w:rsidRDefault="00C24426" w:rsidP="00C24426">
      <w:pPr>
        <w:rPr>
          <w:rFonts w:asciiTheme="minorHAnsi" w:hAnsiTheme="minorHAnsi" w:cstheme="minorHAnsi"/>
          <w:sz w:val="22"/>
          <w:szCs w:val="22"/>
        </w:rPr>
      </w:pPr>
    </w:p>
    <w:p w14:paraId="513D9D6A" w14:textId="77777777" w:rsidR="00C24426" w:rsidRPr="00C24426" w:rsidRDefault="00C24426">
      <w:pPr>
        <w:rPr>
          <w:rFonts w:asciiTheme="minorHAnsi" w:hAnsiTheme="minorHAnsi" w:cstheme="minorHAnsi"/>
          <w:sz w:val="22"/>
          <w:szCs w:val="22"/>
        </w:rPr>
      </w:pPr>
    </w:p>
    <w:sectPr w:rsidR="00C24426" w:rsidRPr="00C244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6BDE25" w14:textId="77777777" w:rsidR="00B4664D" w:rsidRDefault="00B4664D" w:rsidP="00C24426">
      <w:r>
        <w:separator/>
      </w:r>
    </w:p>
  </w:endnote>
  <w:endnote w:type="continuationSeparator" w:id="0">
    <w:p w14:paraId="3A53A942" w14:textId="77777777" w:rsidR="00B4664D" w:rsidRDefault="00B4664D" w:rsidP="00C244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utiger 45 Light">
    <w:altName w:val="Calibri"/>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9754A" w14:textId="77777777" w:rsidR="00B4664D" w:rsidRDefault="00B4664D" w:rsidP="00C24426">
      <w:r>
        <w:separator/>
      </w:r>
    </w:p>
  </w:footnote>
  <w:footnote w:type="continuationSeparator" w:id="0">
    <w:p w14:paraId="3E1E4B65" w14:textId="77777777" w:rsidR="00B4664D" w:rsidRDefault="00B4664D" w:rsidP="00C244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247EC"/>
    <w:multiLevelType w:val="hybridMultilevel"/>
    <w:tmpl w:val="EC924472"/>
    <w:lvl w:ilvl="0" w:tplc="71BA73CA">
      <w:start w:val="1"/>
      <w:numFmt w:val="decimalZero"/>
      <w:lvlText w:val="LOC_BSNS-%1"/>
      <w:lvlJc w:val="left"/>
      <w:pPr>
        <w:ind w:left="690" w:hanging="360"/>
      </w:pPr>
      <w:rPr>
        <w:rFonts w:ascii="Frutiger 45 Light" w:hAnsi="Frutiger 45 Light" w:hint="default"/>
        <w:b w:val="0"/>
        <w:i w:val="0"/>
        <w:sz w:val="20"/>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 w15:restartNumberingAfterBreak="0">
    <w:nsid w:val="1CD96CBB"/>
    <w:multiLevelType w:val="hybridMultilevel"/>
    <w:tmpl w:val="13BC62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335E04"/>
    <w:multiLevelType w:val="multilevel"/>
    <w:tmpl w:val="881ABB0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1361971139">
    <w:abstractNumId w:val="2"/>
  </w:num>
  <w:num w:numId="2" w16cid:durableId="1857957458">
    <w:abstractNumId w:val="1"/>
  </w:num>
  <w:num w:numId="3" w16cid:durableId="11223082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C24426"/>
    <w:rsid w:val="0049174A"/>
    <w:rsid w:val="00732BDA"/>
    <w:rsid w:val="00762624"/>
    <w:rsid w:val="00A4239E"/>
    <w:rsid w:val="00B4664D"/>
    <w:rsid w:val="00C24426"/>
    <w:rsid w:val="00D652E4"/>
    <w:rsid w:val="00ED71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F6F1C"/>
  <w15:docId w15:val="{327E3FFC-CAB8-4291-B5FA-28C3A89CE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4426"/>
    <w:pPr>
      <w:spacing w:after="0" w:line="240" w:lineRule="auto"/>
    </w:pPr>
    <w:rPr>
      <w:rFonts w:ascii="Frutiger 45 Light" w:eastAsia="Times New Roman" w:hAnsi="Frutiger 45 Light" w:cs="Times New Roman"/>
      <w:sz w:val="20"/>
      <w:szCs w:val="20"/>
    </w:rPr>
  </w:style>
  <w:style w:type="paragraph" w:styleId="Heading1">
    <w:name w:val="heading 1"/>
    <w:basedOn w:val="Title"/>
    <w:next w:val="Normal"/>
    <w:link w:val="Heading1Char"/>
    <w:qFormat/>
    <w:rsid w:val="00C24426"/>
    <w:pPr>
      <w:keepNext/>
      <w:pageBreakBefore/>
      <w:numPr>
        <w:numId w:val="1"/>
      </w:numPr>
      <w:pBdr>
        <w:bottom w:val="single" w:sz="4" w:space="1" w:color="auto"/>
      </w:pBdr>
      <w:spacing w:before="720" w:after="240"/>
      <w:contextualSpacing w:val="0"/>
      <w:jc w:val="right"/>
      <w:outlineLvl w:val="0"/>
    </w:pPr>
    <w:rPr>
      <w:rFonts w:ascii="Frutiger 45 Light" w:eastAsia="Times New Roman" w:hAnsi="Frutiger 45 Light" w:cs="Times New Roman"/>
      <w:smallCaps/>
      <w:snapToGrid w:val="0"/>
      <w:color w:val="0070C0"/>
      <w:spacing w:val="0"/>
      <w:kern w:val="0"/>
      <w:sz w:val="32"/>
      <w:szCs w:val="32"/>
    </w:rPr>
  </w:style>
  <w:style w:type="paragraph" w:styleId="Heading2">
    <w:name w:val="heading 2"/>
    <w:basedOn w:val="Heading1"/>
    <w:next w:val="Normal"/>
    <w:link w:val="Heading2Char"/>
    <w:qFormat/>
    <w:rsid w:val="00C24426"/>
    <w:pPr>
      <w:pageBreakBefore w:val="0"/>
      <w:numPr>
        <w:ilvl w:val="1"/>
      </w:numPr>
      <w:pBdr>
        <w:top w:val="single" w:sz="4" w:space="3" w:color="2E74B5" w:themeColor="accent5" w:themeShade="BF"/>
        <w:bottom w:val="single" w:sz="4" w:space="3" w:color="2E74B5" w:themeColor="accent5" w:themeShade="BF"/>
      </w:pBdr>
      <w:shd w:val="clear" w:color="auto" w:fill="FFFFFF" w:themeFill="background1"/>
      <w:spacing w:before="360" w:after="120"/>
      <w:jc w:val="left"/>
      <w:outlineLvl w:val="1"/>
    </w:pPr>
    <w:rPr>
      <w:sz w:val="24"/>
      <w:szCs w:val="24"/>
    </w:rPr>
  </w:style>
  <w:style w:type="paragraph" w:styleId="Heading3">
    <w:name w:val="heading 3"/>
    <w:basedOn w:val="Normal"/>
    <w:next w:val="Normal"/>
    <w:link w:val="Heading3Char"/>
    <w:qFormat/>
    <w:rsid w:val="00C24426"/>
    <w:pPr>
      <w:keepNext/>
      <w:numPr>
        <w:ilvl w:val="2"/>
        <w:numId w:val="1"/>
      </w:numPr>
      <w:spacing w:before="240" w:after="120"/>
      <w:outlineLvl w:val="2"/>
    </w:pPr>
    <w:rPr>
      <w:smallCaps/>
      <w:sz w:val="22"/>
    </w:rPr>
  </w:style>
  <w:style w:type="paragraph" w:styleId="Heading4">
    <w:name w:val="heading 4"/>
    <w:basedOn w:val="Normal"/>
    <w:next w:val="Normal"/>
    <w:link w:val="Heading4Char"/>
    <w:qFormat/>
    <w:rsid w:val="00C24426"/>
    <w:pPr>
      <w:keepNext/>
      <w:numPr>
        <w:ilvl w:val="3"/>
        <w:numId w:val="1"/>
      </w:numPr>
      <w:spacing w:before="240" w:after="60"/>
      <w:outlineLvl w:val="3"/>
    </w:pPr>
    <w:rPr>
      <w:smallCaps/>
      <w:sz w:val="22"/>
      <w:szCs w:val="22"/>
    </w:rPr>
  </w:style>
  <w:style w:type="paragraph" w:styleId="Heading5">
    <w:name w:val="heading 5"/>
    <w:basedOn w:val="Normal"/>
    <w:next w:val="Normal"/>
    <w:link w:val="Heading5Char"/>
    <w:qFormat/>
    <w:rsid w:val="00C24426"/>
    <w:pPr>
      <w:numPr>
        <w:ilvl w:val="4"/>
        <w:numId w:val="1"/>
      </w:numPr>
      <w:spacing w:before="240" w:after="60"/>
      <w:outlineLvl w:val="4"/>
    </w:pPr>
    <w:rPr>
      <w:sz w:val="22"/>
    </w:rPr>
  </w:style>
  <w:style w:type="paragraph" w:styleId="Heading6">
    <w:name w:val="heading 6"/>
    <w:basedOn w:val="Normal"/>
    <w:next w:val="Normal"/>
    <w:link w:val="Heading6Char"/>
    <w:qFormat/>
    <w:rsid w:val="00C24426"/>
    <w:pPr>
      <w:numPr>
        <w:ilvl w:val="5"/>
        <w:numId w:val="1"/>
      </w:numPr>
      <w:spacing w:before="240" w:after="60"/>
      <w:outlineLvl w:val="5"/>
    </w:pPr>
    <w:rPr>
      <w:rFonts w:ascii="Times New Roman" w:hAnsi="Times New Roman"/>
      <w:i/>
      <w:sz w:val="22"/>
    </w:rPr>
  </w:style>
  <w:style w:type="paragraph" w:styleId="Heading7">
    <w:name w:val="heading 7"/>
    <w:basedOn w:val="Normal"/>
    <w:next w:val="Normal"/>
    <w:link w:val="Heading7Char"/>
    <w:qFormat/>
    <w:rsid w:val="00C24426"/>
    <w:pPr>
      <w:keepNext/>
      <w:numPr>
        <w:ilvl w:val="6"/>
        <w:numId w:val="1"/>
      </w:numPr>
      <w:tabs>
        <w:tab w:val="right" w:leader="dot" w:pos="8460"/>
      </w:tabs>
      <w:jc w:val="both"/>
      <w:outlineLvl w:val="6"/>
    </w:pPr>
    <w:rPr>
      <w:rFonts w:ascii="Times New Roman" w:hAnsi="Times New Roman"/>
      <w:sz w:val="24"/>
      <w:u w:val="single"/>
    </w:rPr>
  </w:style>
  <w:style w:type="paragraph" w:styleId="Heading8">
    <w:name w:val="heading 8"/>
    <w:basedOn w:val="Normal"/>
    <w:next w:val="Normal"/>
    <w:link w:val="Heading8Char"/>
    <w:qFormat/>
    <w:rsid w:val="00C24426"/>
    <w:pPr>
      <w:keepNext/>
      <w:numPr>
        <w:ilvl w:val="7"/>
        <w:numId w:val="1"/>
      </w:numPr>
      <w:tabs>
        <w:tab w:val="right" w:leader="dot" w:pos="8460"/>
      </w:tabs>
      <w:jc w:val="both"/>
      <w:outlineLvl w:val="7"/>
    </w:pPr>
    <w:rPr>
      <w:rFonts w:ascii="Times New Roman" w:hAnsi="Times New Roman"/>
      <w:sz w:val="24"/>
    </w:rPr>
  </w:style>
  <w:style w:type="paragraph" w:styleId="Heading9">
    <w:name w:val="heading 9"/>
    <w:basedOn w:val="Normal"/>
    <w:next w:val="Normal"/>
    <w:link w:val="Heading9Char"/>
    <w:unhideWhenUsed/>
    <w:qFormat/>
    <w:rsid w:val="00C2442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24426"/>
    <w:rPr>
      <w:rFonts w:ascii="Frutiger 45 Light" w:eastAsia="Times New Roman" w:hAnsi="Frutiger 45 Light" w:cs="Times New Roman"/>
      <w:smallCaps/>
      <w:snapToGrid w:val="0"/>
      <w:color w:val="0070C0"/>
      <w:sz w:val="32"/>
      <w:szCs w:val="32"/>
    </w:rPr>
  </w:style>
  <w:style w:type="character" w:customStyle="1" w:styleId="Heading2Char">
    <w:name w:val="Heading 2 Char"/>
    <w:basedOn w:val="DefaultParagraphFont"/>
    <w:link w:val="Heading2"/>
    <w:rsid w:val="00C24426"/>
    <w:rPr>
      <w:rFonts w:ascii="Frutiger 45 Light" w:eastAsia="Times New Roman" w:hAnsi="Frutiger 45 Light" w:cs="Times New Roman"/>
      <w:smallCaps/>
      <w:snapToGrid w:val="0"/>
      <w:color w:val="0070C0"/>
      <w:sz w:val="24"/>
      <w:szCs w:val="24"/>
      <w:shd w:val="clear" w:color="auto" w:fill="FFFFFF" w:themeFill="background1"/>
    </w:rPr>
  </w:style>
  <w:style w:type="character" w:customStyle="1" w:styleId="Heading3Char">
    <w:name w:val="Heading 3 Char"/>
    <w:basedOn w:val="DefaultParagraphFont"/>
    <w:link w:val="Heading3"/>
    <w:rsid w:val="00C24426"/>
    <w:rPr>
      <w:rFonts w:ascii="Frutiger 45 Light" w:eastAsia="Times New Roman" w:hAnsi="Frutiger 45 Light" w:cs="Times New Roman"/>
      <w:smallCaps/>
      <w:szCs w:val="20"/>
    </w:rPr>
  </w:style>
  <w:style w:type="character" w:customStyle="1" w:styleId="Heading4Char">
    <w:name w:val="Heading 4 Char"/>
    <w:basedOn w:val="DefaultParagraphFont"/>
    <w:link w:val="Heading4"/>
    <w:rsid w:val="00C24426"/>
    <w:rPr>
      <w:rFonts w:ascii="Frutiger 45 Light" w:eastAsia="Times New Roman" w:hAnsi="Frutiger 45 Light" w:cs="Times New Roman"/>
      <w:smallCaps/>
    </w:rPr>
  </w:style>
  <w:style w:type="character" w:customStyle="1" w:styleId="Heading5Char">
    <w:name w:val="Heading 5 Char"/>
    <w:basedOn w:val="DefaultParagraphFont"/>
    <w:link w:val="Heading5"/>
    <w:rsid w:val="00C24426"/>
    <w:rPr>
      <w:rFonts w:ascii="Frutiger 45 Light" w:eastAsia="Times New Roman" w:hAnsi="Frutiger 45 Light" w:cs="Times New Roman"/>
      <w:szCs w:val="20"/>
    </w:rPr>
  </w:style>
  <w:style w:type="character" w:customStyle="1" w:styleId="Heading6Char">
    <w:name w:val="Heading 6 Char"/>
    <w:basedOn w:val="DefaultParagraphFont"/>
    <w:link w:val="Heading6"/>
    <w:rsid w:val="00C24426"/>
    <w:rPr>
      <w:rFonts w:ascii="Times New Roman" w:eastAsia="Times New Roman" w:hAnsi="Times New Roman" w:cs="Times New Roman"/>
      <w:i/>
      <w:szCs w:val="20"/>
    </w:rPr>
  </w:style>
  <w:style w:type="character" w:customStyle="1" w:styleId="Heading7Char">
    <w:name w:val="Heading 7 Char"/>
    <w:basedOn w:val="DefaultParagraphFont"/>
    <w:link w:val="Heading7"/>
    <w:rsid w:val="00C24426"/>
    <w:rPr>
      <w:rFonts w:ascii="Times New Roman" w:eastAsia="Times New Roman" w:hAnsi="Times New Roman" w:cs="Times New Roman"/>
      <w:sz w:val="24"/>
      <w:szCs w:val="20"/>
      <w:u w:val="single"/>
    </w:rPr>
  </w:style>
  <w:style w:type="character" w:customStyle="1" w:styleId="Heading8Char">
    <w:name w:val="Heading 8 Char"/>
    <w:basedOn w:val="DefaultParagraphFont"/>
    <w:link w:val="Heading8"/>
    <w:rsid w:val="00C24426"/>
    <w:rPr>
      <w:rFonts w:ascii="Times New Roman" w:eastAsia="Times New Roman" w:hAnsi="Times New Roman" w:cs="Times New Roman"/>
      <w:sz w:val="24"/>
      <w:szCs w:val="20"/>
    </w:rPr>
  </w:style>
  <w:style w:type="character" w:customStyle="1" w:styleId="Heading9Char">
    <w:name w:val="Heading 9 Char"/>
    <w:basedOn w:val="DefaultParagraphFont"/>
    <w:link w:val="Heading9"/>
    <w:rsid w:val="00C24426"/>
    <w:rPr>
      <w:rFonts w:asciiTheme="majorHAnsi" w:eastAsiaTheme="majorEastAsia" w:hAnsiTheme="majorHAnsi" w:cstheme="majorBidi"/>
      <w:i/>
      <w:iCs/>
      <w:color w:val="272727" w:themeColor="text1" w:themeTint="D8"/>
      <w:sz w:val="21"/>
      <w:szCs w:val="21"/>
    </w:rPr>
  </w:style>
  <w:style w:type="character" w:styleId="FootnoteReference">
    <w:name w:val="footnote reference"/>
    <w:basedOn w:val="DefaultParagraphFont"/>
    <w:semiHidden/>
    <w:rsid w:val="00C24426"/>
    <w:rPr>
      <w:vertAlign w:val="superscript"/>
    </w:rPr>
  </w:style>
  <w:style w:type="paragraph" w:styleId="FootnoteText">
    <w:name w:val="footnote text"/>
    <w:basedOn w:val="Normal"/>
    <w:link w:val="FootnoteTextChar"/>
    <w:semiHidden/>
    <w:rsid w:val="00C24426"/>
    <w:rPr>
      <w:sz w:val="16"/>
    </w:rPr>
  </w:style>
  <w:style w:type="character" w:customStyle="1" w:styleId="FootnoteTextChar">
    <w:name w:val="Footnote Text Char"/>
    <w:basedOn w:val="DefaultParagraphFont"/>
    <w:link w:val="FootnoteText"/>
    <w:semiHidden/>
    <w:rsid w:val="00C24426"/>
    <w:rPr>
      <w:rFonts w:ascii="Frutiger 45 Light" w:eastAsia="Times New Roman" w:hAnsi="Frutiger 45 Light" w:cs="Times New Roman"/>
      <w:sz w:val="16"/>
      <w:szCs w:val="20"/>
    </w:rPr>
  </w:style>
  <w:style w:type="paragraph" w:styleId="ListParagraph">
    <w:name w:val="List Paragraph"/>
    <w:aliases w:val="lp1,Bullet List,FooterText,Bullet OSM,1st Bullet Point,Bulleted Text,TOC style,Table,Proposal Bullet List,RB Table Bullet,List Paragraph1,PRIVACY List Paragraph,Nummerierung,List Paragraph2,Body Bullet,List Bullet 1,Ref,List bullet"/>
    <w:basedOn w:val="Normal"/>
    <w:link w:val="ListParagraphChar"/>
    <w:uiPriority w:val="34"/>
    <w:qFormat/>
    <w:rsid w:val="00C24426"/>
    <w:pPr>
      <w:ind w:left="720"/>
      <w:contextualSpacing/>
    </w:pPr>
  </w:style>
  <w:style w:type="character" w:customStyle="1" w:styleId="ListParagraphChar">
    <w:name w:val="List Paragraph Char"/>
    <w:aliases w:val="lp1 Char,Bullet List Char,FooterText Char,Bullet OSM Char,1st Bullet Point Char,Bulleted Text Char,TOC style Char,Table Char,Proposal Bullet List Char,RB Table Bullet Char,List Paragraph1 Char,PRIVACY List Paragraph Char,Ref Char"/>
    <w:basedOn w:val="DefaultParagraphFont"/>
    <w:link w:val="ListParagraph"/>
    <w:uiPriority w:val="34"/>
    <w:qFormat/>
    <w:locked/>
    <w:rsid w:val="00C24426"/>
    <w:rPr>
      <w:rFonts w:ascii="Frutiger 45 Light" w:eastAsia="Times New Roman" w:hAnsi="Frutiger 45 Light" w:cs="Times New Roman"/>
      <w:sz w:val="20"/>
      <w:szCs w:val="20"/>
    </w:rPr>
  </w:style>
  <w:style w:type="paragraph" w:styleId="Title">
    <w:name w:val="Title"/>
    <w:basedOn w:val="Normal"/>
    <w:next w:val="Normal"/>
    <w:link w:val="TitleChar"/>
    <w:uiPriority w:val="10"/>
    <w:qFormat/>
    <w:rsid w:val="00C2442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24426"/>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C2442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24293</TotalTime>
  <Pages>3</Pages>
  <Words>776</Words>
  <Characters>4427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Dass, Sourya</dc:creator>
  <cp:keywords/>
  <dc:description/>
  <cp:lastModifiedBy>Das, Coomar</cp:lastModifiedBy>
  <cp:revision>3</cp:revision>
  <dcterms:created xsi:type="dcterms:W3CDTF">2023-05-24T17:50:00Z</dcterms:created>
  <dcterms:modified xsi:type="dcterms:W3CDTF">2023-07-13T20:48:00Z</dcterms:modified>
</cp:coreProperties>
</file>